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left="9923"/>
        <w:contextualSpacing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УТВЕРЖДЕН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spacing w:after="0"/>
        <w:ind w:left="9923" w:right="65"/>
        <w:contextualSpacing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распоряжением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Администрации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spacing w:after="0"/>
        <w:ind w:left="9923"/>
        <w:contextualSpacing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муниципального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образования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spacing w:after="0"/>
        <w:ind w:left="9923"/>
        <w:contextualSpacing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«Город Майкоп»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widowControl w:val="off"/>
        <w:spacing w:after="0"/>
        <w:ind w:left="9923"/>
        <w:jc w:val="center"/>
        <w:rPr>
          <w:rFonts w:ascii="Times New Roman" w:hAnsi="Times New Roman" w:eastAsia="Times New Roman"/>
          <w:i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от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/>
          <w:sz w:val="28"/>
          <w:szCs w:val="20"/>
          <w:lang w:eastAsia="ar-SA"/>
        </w:rPr>
        <w:t xml:space="preserve">16.08.2021</w:t>
      </w:r>
      <w:r>
        <w:rPr>
          <w:rFonts w:ascii="Times New Roman" w:hAnsi="Times New Roman" w:eastAsia="Times New Roman"/>
          <w:sz w:val="28"/>
          <w:szCs w:val="20"/>
          <w:lang w:eastAsia="ar-SA"/>
        </w:rPr>
        <w:t xml:space="preserve"> № 1</w:t>
      </w:r>
      <w:r>
        <w:rPr>
          <w:rFonts w:ascii="Times New Roman" w:hAnsi="Times New Roman" w:eastAsia="Times New Roman"/>
          <w:sz w:val="28"/>
          <w:szCs w:val="20"/>
          <w:lang w:eastAsia="ar-SA"/>
        </w:rPr>
        <w:t xml:space="preserve">827</w:t>
      </w:r>
      <w:r>
        <w:rPr>
          <w:rFonts w:ascii="Times New Roman" w:hAnsi="Times New Roman" w:eastAsia="Times New Roman"/>
          <w:sz w:val="28"/>
          <w:szCs w:val="20"/>
          <w:lang w:eastAsia="ar-SA"/>
        </w:rPr>
        <w:t xml:space="preserve">-р</w:t>
      </w:r>
      <w:r>
        <w:rPr>
          <w:rFonts w:ascii="Times New Roman" w:hAnsi="Times New Roman" w:eastAsia="Times New Roman"/>
          <w:i/>
          <w:sz w:val="28"/>
          <w:szCs w:val="28"/>
          <w:lang w:eastAsia="ar-SA"/>
        </w:rPr>
      </w:r>
      <w:r>
        <w:rPr>
          <w:rFonts w:ascii="Times New Roman" w:hAnsi="Times New Roman" w:eastAsia="Times New Roman"/>
          <w:i/>
          <w:sz w:val="28"/>
          <w:szCs w:val="28"/>
          <w:lang w:eastAsia="ar-SA"/>
        </w:rPr>
      </w:r>
    </w:p>
    <w:p>
      <w:pPr>
        <w:spacing w:after="0"/>
        <w:ind w:left="9923"/>
        <w:contextualSpacing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в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редакции </w:t>
      </w: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:shd w:val="clear" w:color="auto" w:fill="ffffff"/>
          <w:lang w:eastAsia="ar-SA"/>
        </w:rPr>
        <w:t xml:space="preserve">распоряжения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Администрации муниципального образования «Город Майкоп»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spacing w:after="0"/>
        <w:ind w:left="9923"/>
        <w:contextualSpacing/>
        <w:jc w:val="center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от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/>
          <w:i/>
          <w:iCs/>
          <w:sz w:val="28"/>
          <w:szCs w:val="28"/>
          <w:u w:val="single"/>
          <w:lang w:eastAsia="ar-SA"/>
        </w:rPr>
        <w:t xml:space="preserve">30.06.2026   № 1579-р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spacing w:after="0"/>
        <w:ind w:left="9923"/>
        <w:jc w:val="both"/>
        <w:rPr>
          <w:rFonts w:ascii="Times New Roman" w:hAnsi="Times New Roman" w:eastAsia="Times New Roman"/>
          <w:sz w:val="28"/>
          <w:szCs w:val="20"/>
          <w:lang w:eastAsia="ar-SA"/>
        </w:rPr>
      </w:pPr>
      <w:r>
        <w:rPr>
          <w:rFonts w:ascii="Times New Roman" w:hAnsi="Times New Roman" w:eastAsia="Times New Roman"/>
          <w:sz w:val="28"/>
          <w:szCs w:val="20"/>
          <w:lang w:eastAsia="ar-SA"/>
        </w:rPr>
      </w:r>
      <w:r>
        <w:rPr>
          <w:rFonts w:ascii="Times New Roman" w:hAnsi="Times New Roman" w:eastAsia="Times New Roman"/>
          <w:sz w:val="28"/>
          <w:szCs w:val="20"/>
          <w:lang w:eastAsia="ar-SA"/>
        </w:rPr>
      </w:r>
      <w:r>
        <w:rPr>
          <w:rFonts w:ascii="Times New Roman" w:hAnsi="Times New Roman" w:eastAsia="Times New Roman"/>
          <w:sz w:val="28"/>
          <w:szCs w:val="20"/>
          <w:lang w:eastAsia="ar-SA"/>
        </w:rPr>
      </w:r>
    </w:p>
    <w:p>
      <w:pPr>
        <w:keepNext/>
        <w:spacing w:after="0"/>
        <w:ind w:left="9923" w:hanging="850"/>
        <w:jc w:val="center"/>
        <w:outlineLvl w:val="7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tabs>
          <w:tab w:val="left" w:pos="6946" w:leader="none"/>
        </w:tabs>
        <w:spacing w:after="0"/>
        <w:ind w:left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е р е ч е н ь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муниципальных</w:t>
      </w:r>
      <w:r>
        <w:rPr>
          <w:rFonts w:ascii="Times New Roman" w:hAnsi="Times New Roman"/>
          <w:b/>
          <w:sz w:val="28"/>
          <w:szCs w:val="28"/>
        </w:rPr>
        <w:t xml:space="preserve"> прогр</w:t>
      </w:r>
      <w:r>
        <w:rPr>
          <w:rFonts w:ascii="Times New Roman" w:hAnsi="Times New Roman"/>
          <w:b/>
          <w:sz w:val="28"/>
          <w:szCs w:val="28"/>
        </w:rPr>
        <w:t xml:space="preserve">амм муниципального образования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«Город Майкоп»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74"/>
        <w:tblpPr w:horzAnchor="text" w:tblpX="-314" w:vertAnchor="text" w:tblpY="1" w:leftFromText="180" w:topFromText="0" w:rightFromText="180" w:bottomFromText="0"/>
        <w:tblW w:w="14596" w:type="dxa"/>
        <w:tblLayout w:type="fixed"/>
        <w:tblLook w:val="04A0" w:firstRow="1" w:lastRow="0" w:firstColumn="1" w:lastColumn="0" w:noHBand="0" w:noVBand="1"/>
      </w:tblPr>
      <w:tblGrid>
        <w:gridCol w:w="421"/>
        <w:gridCol w:w="6520"/>
        <w:gridCol w:w="7655"/>
      </w:tblGrid>
      <w:tr>
        <w:trPr>
          <w:trHeight w:val="142"/>
        </w:trPr>
        <w:tblPrEx/>
        <w:tc>
          <w:tcPr>
            <w:tcW w:w="421" w:type="dxa"/>
            <w:noWrap w:val="false"/>
            <w:textDirection w:val="lrTb"/>
          </w:tcPr>
          <w:p>
            <w:pPr>
              <w:ind w:left="0" w:hanging="255"/>
              <w:jc w:val="right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</w:p>
          <w:p>
            <w:pPr>
              <w:ind w:left="0" w:hanging="255"/>
              <w:jc w:val="right"/>
              <w:rPr>
                <w:rFonts w:ascii="Times New Roman" w:hAnsi="Times New Roman" w:eastAsiaTheme="minorHAnsi"/>
                <w:sz w:val="23"/>
                <w:szCs w:val="23"/>
              </w:rPr>
            </w:pPr>
            <w:r>
              <w:rPr>
                <w:rFonts w:ascii="Times New Roman" w:hAnsi="Times New Roman" w:eastAsiaTheme="minorHAnsi"/>
                <w:sz w:val="23"/>
                <w:szCs w:val="23"/>
              </w:rPr>
              <w:t xml:space="preserve">п</w:t>
            </w:r>
            <w:r>
              <w:rPr>
                <w:rFonts w:ascii="Times New Roman" w:hAnsi="Times New Roman" w:eastAsiaTheme="minorHAnsi"/>
                <w:sz w:val="23"/>
                <w:szCs w:val="23"/>
              </w:rPr>
              <w:t xml:space="preserve">/п</w:t>
            </w:r>
            <w:r>
              <w:rPr>
                <w:rFonts w:ascii="Times New Roman" w:hAnsi="Times New Roman" w:eastAsiaTheme="minorHAnsi"/>
                <w:sz w:val="23"/>
                <w:szCs w:val="23"/>
              </w:rPr>
            </w:r>
            <w:r>
              <w:rPr>
                <w:rFonts w:ascii="Times New Roman" w:hAnsi="Times New Roman" w:eastAsiaTheme="minorHAnsi"/>
                <w:sz w:val="23"/>
                <w:szCs w:val="23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left="0"/>
              <w:jc w:val="center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программы</w:t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jc w:val="center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sz w:val="24"/>
                <w:szCs w:val="24"/>
              </w:rPr>
            </w:r>
          </w:p>
        </w:tc>
      </w:tr>
      <w:tr>
        <w:trPr>
          <w:trHeight w:val="142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«Развитие сельского хозяйства и регулирование рынков сельскохозяйственной продукции, сырья и продовольствия в муниципальном образовании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Управление сельского хозяйства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 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41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  <w:t xml:space="preserve">Экономическое развитие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-8" w:right="-27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Комитет экономической политики и развития города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41"/>
        </w:trPr>
        <w:tblPrEx/>
        <w:tc>
          <w:tcPr>
            <w:tcW w:w="421" w:type="dxa"/>
            <w:vMerge w:val="restart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vMerge w:val="restart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«Развитие индустрии гостеприимства на территории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vMerge w:val="restart"/>
            <w:noWrap w:val="false"/>
            <w:textDirection w:val="lrTb"/>
          </w:tcPr>
          <w:p>
            <w:pPr>
              <w:ind w:left="-8" w:right="-27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Комитет экономической политики и развития города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  <w:p>
            <w:pPr>
              <w:ind w:left="-8" w:right="-27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142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«Обеспечение безопасности жизнедеятельности населения на территории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Управление по чрезвычайным ситуациям Администрации муниципального образования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142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ar-SA"/>
              </w:rPr>
              <w:t xml:space="preserve">«Развитие общественного пассажирского транспорта в муниципальном образовании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widowControl w:val="off"/>
              <w:ind w:left="0"/>
              <w:rPr>
                <w:rFonts w:ascii="Times New Roman" w:hAnsi="Times New Roman" w:eastAsia="Bitstream Vera Sans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Отдел городской инфраструктуры </w:t>
            </w:r>
            <w:r>
              <w:rPr>
                <w:rFonts w:ascii="Times New Roman" w:hAnsi="Times New Roman" w:eastAsia="Bitstream Vera Sans"/>
                <w:color w:val="auto"/>
                <w:sz w:val="24"/>
                <w:szCs w:val="24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="Bitstream Vera Sans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Bitstream Vera Sans"/>
                <w:color w:val="auto"/>
                <w:sz w:val="24"/>
                <w:szCs w:val="24"/>
              </w:rPr>
            </w:r>
          </w:p>
        </w:tc>
      </w:tr>
      <w:tr>
        <w:trPr>
          <w:trHeight w:val="142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«Социальная поддержка малоимущих граждан и иных категорий граждан муниципального образования «Город Майкоп»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Отдел муниципальных социальных программ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16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  <w:t xml:space="preserve">«О</w:t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  <w:t xml:space="preserve">беспечение устойчивого функционирования муници</w:t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  <w:t xml:space="preserve">пального образования «Город Майкоп» путем со</w:t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  <w:t xml:space="preserve">вершенствования системы управления муниципальным имуществом и земельными ресурсами»</w:t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  <w:t xml:space="preserve">Комитет по управлению имуществом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983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«Развитие системы образования муниципального образования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Комитет по образованию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48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«Майкоп Молодой»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Отдел молодежной политики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Администрации муниципального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образования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974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«Развитие территориального общественного самоуправления в муниципальном образовании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Управление делами 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413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«Развитие культуры муниципального образования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Управление культуры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974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«О противодействии коррупции в муниципальном образовании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Управление делами 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46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«Развитие физической культуры и спорта, формирование здорового образа жизни населения муниципального образования «Город Майкоп»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Комитет по физической культуре и спорту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муниципального образования «Город Майкоп»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846"/>
        </w:trPr>
        <w:tblPrEx/>
        <w:tc>
          <w:tcPr>
            <w:tcW w:w="421" w:type="dxa"/>
            <w:vMerge w:val="restart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vMerge w:val="restart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«Укрепление общественного здоровья населения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vMerge w:val="restart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Комитет по физической культуре и спорту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муниципального образования «Город Майкоп»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699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«Управление муниципальными финансами»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Финансовое управление А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дминистрации муниципального образования «Город Майкоп»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992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«Развитие средств массовой информации в муниципальном образовании «Город Майкоп»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Отдел пресс – службы Администрации муниципального образования «Город Майкоп»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983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«Развитие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жилищно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–коммунального, дорожного хозяйства и благоустройства в муниципальном образовании «Город Майкоп»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Управление жилищно-коммунального хозяйства и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 благоустройства Администрации муниципального образования «Город Майкоп»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821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«Формирование современной городской среды в муниципальном образовании «Город Майкоп» 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Управление жилищно-коммунального хозяйства и благоустройства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21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  <w:t xml:space="preserve">«Информатизация 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Управление информатизации Администрации муниципального образования «Город Майкоп»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</w:tr>
      <w:tr>
        <w:trPr>
          <w:trHeight w:val="821"/>
        </w:trPr>
        <w:tblPrEx/>
        <w:tc>
          <w:tcPr>
            <w:tcW w:w="421" w:type="dxa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«Комплексное и устойчивое развитие муниципального образования «Город Майкоп» в сфере архитектуры и градостроительства»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Управление архитектуры и градостроительства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 w:bidi="ru-RU"/>
              </w:rPr>
              <w:t xml:space="preserve">муниципального образования «Город Майкоп»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821"/>
        </w:trPr>
        <w:tblPrEx/>
        <w:tc>
          <w:tcPr>
            <w:tcW w:w="421" w:type="dxa"/>
            <w:vMerge w:val="restart"/>
            <w:noWrap w:val="false"/>
            <w:textDirection w:val="lrTb"/>
          </w:tcPr>
          <w:p>
            <w:pPr>
              <w:pStyle w:val="877"/>
              <w:numPr>
                <w:numId w:val="6"/>
                <w:ilvl w:val="0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0" w:type="dxa"/>
            <w:vMerge w:val="restart"/>
            <w:noWrap w:val="false"/>
            <w:textDirection w:val="lrTb"/>
          </w:tcPr>
          <w:p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«Профилактика терроризма и экстремизма, преступлений и правонарушений на территории муниципального образования «Город Майкоп»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655" w:type="dxa"/>
            <w:vMerge w:val="restart"/>
            <w:noWrap w:val="false"/>
            <w:textDirection w:val="lrTb"/>
          </w:tcPr>
          <w:p>
            <w:pPr>
              <w:ind w:left="0"/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  <w:t xml:space="preserve">Отдел по взаимодействию с политическими партиями и общественными объединениями Администрации муниципального образования «Город Майкоп» </w:t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auto"/>
                <w:sz w:val="24"/>
                <w:szCs w:val="24"/>
                <w:lang w:eastAsia="ru-RU"/>
              </w:rPr>
            </w:r>
          </w:p>
        </w:tc>
      </w:tr>
    </w:tbl>
    <w:p>
      <w:pPr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continuous"/>
      <w:pgSz w:w="16840" w:h="11907" w:orient="landscape"/>
      <w:pgMar w:top="851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Bitstream Vera Sans">
    <w:panose1 w:val="02000603000000000000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75093142"/>
      <w:docPartObj>
        <w:docPartGallery w:val="Page Numbers (Top of Page)"/>
        <w:docPartUnique w:val="true"/>
      </w:docPartObj>
      <w:rPr>
        <w:sz w:val="28"/>
        <w:szCs w:val="28"/>
      </w:rPr>
    </w:sdtPr>
    <w:sdtContent>
      <w:p>
        <w:pPr>
          <w:pStyle w:val="885"/>
          <w:ind w:left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3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9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5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5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7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9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1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3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5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7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9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eastAsia="Times New Roman" w:cs="Times New Roman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eastAsia="Times New Roman" w:cs="Times New Roman"/>
      </w:rPr>
    </w:lvl>
    <w:lvl w:ilvl="4">
      <w:start w:val="1"/>
      <w:numFmt w:val="decimal"/>
      <w:isLgl/>
      <w:suff w:val="tab"/>
      <w:lvlText w:val="%1.%2.%3.%4.%5"/>
      <w:lvlJc w:val="left"/>
      <w:pPr>
        <w:ind w:left="2880" w:hanging="1080"/>
      </w:pPr>
      <w:rPr>
        <w:rFonts w:eastAsia="Times New Roman" w:cs="Times New Roman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440"/>
      </w:pPr>
      <w:rPr>
        <w:rFonts w:eastAsia="Times New Roman" w:cs="Times New Roman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eastAsia="Times New Roman" w:cs="Times New Roman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80" w:hanging="1800"/>
      </w:pPr>
      <w:rPr>
        <w:rFonts w:eastAsia="Times New Roman" w:cs="Times New Roman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040" w:hanging="1800"/>
      </w:pPr>
      <w:rPr>
        <w:rFonts w:eastAsia="Times New Roman"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1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5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7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1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3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72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1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0"/>
    <w:next w:val="870"/>
    <w:link w:val="700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basedOn w:val="871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0"/>
    <w:next w:val="870"/>
    <w:link w:val="702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basedOn w:val="871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0"/>
    <w:next w:val="870"/>
    <w:link w:val="704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basedOn w:val="871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0"/>
    <w:next w:val="870"/>
    <w:link w:val="706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basedOn w:val="871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0"/>
    <w:next w:val="870"/>
    <w:link w:val="708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basedOn w:val="871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0"/>
    <w:next w:val="870"/>
    <w:link w:val="710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basedOn w:val="871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0"/>
    <w:next w:val="870"/>
    <w:link w:val="712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basedOn w:val="871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0"/>
    <w:next w:val="870"/>
    <w:link w:val="714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basedOn w:val="871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0"/>
    <w:next w:val="870"/>
    <w:link w:val="716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basedOn w:val="871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0"/>
    <w:next w:val="870"/>
    <w:link w:val="71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19">
    <w:name w:val="Title Char"/>
    <w:basedOn w:val="871"/>
    <w:link w:val="718"/>
    <w:uiPriority w:val="10"/>
    <w:rPr>
      <w:sz w:val="48"/>
      <w:szCs w:val="48"/>
    </w:rPr>
  </w:style>
  <w:style w:type="paragraph" w:styleId="720">
    <w:name w:val="Subtitle"/>
    <w:basedOn w:val="870"/>
    <w:next w:val="870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basedOn w:val="871"/>
    <w:link w:val="720"/>
    <w:uiPriority w:val="11"/>
    <w:rPr>
      <w:sz w:val="24"/>
      <w:szCs w:val="24"/>
    </w:rPr>
  </w:style>
  <w:style w:type="paragraph" w:styleId="722">
    <w:name w:val="Quote"/>
    <w:basedOn w:val="870"/>
    <w:next w:val="870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0"/>
    <w:next w:val="870"/>
    <w:link w:val="7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71"/>
    <w:link w:val="885"/>
    <w:uiPriority w:val="99"/>
  </w:style>
  <w:style w:type="character" w:styleId="727">
    <w:name w:val="Footer Char"/>
    <w:basedOn w:val="871"/>
    <w:link w:val="887"/>
    <w:uiPriority w:val="99"/>
  </w:style>
  <w:style w:type="paragraph" w:styleId="728">
    <w:name w:val="Caption"/>
    <w:basedOn w:val="870"/>
    <w:next w:val="870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871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65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66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67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68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69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70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71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9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0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1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2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3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4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5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5">
    <w:name w:val="footnote text"/>
    <w:basedOn w:val="87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1"/>
    <w:uiPriority w:val="99"/>
    <w:unhideWhenUsed/>
    <w:rPr>
      <w:vertAlign w:val="superscript"/>
    </w:rPr>
  </w:style>
  <w:style w:type="character" w:styleId="858">
    <w:name w:val="Endnote Text Char"/>
    <w:link w:val="881"/>
    <w:uiPriority w:val="99"/>
    <w:rPr>
      <w:sz w:val="20"/>
    </w:rPr>
  </w:style>
  <w:style w:type="paragraph" w:styleId="859">
    <w:name w:val="toc 1"/>
    <w:basedOn w:val="870"/>
    <w:next w:val="870"/>
    <w:uiPriority w:val="39"/>
    <w:unhideWhenUsed/>
    <w:pPr>
      <w:spacing w:after="57"/>
      <w:ind w:left="0" w:right="0" w:firstLine="0"/>
    </w:pPr>
  </w:style>
  <w:style w:type="paragraph" w:styleId="860">
    <w:name w:val="toc 2"/>
    <w:basedOn w:val="870"/>
    <w:next w:val="870"/>
    <w:uiPriority w:val="39"/>
    <w:unhideWhenUsed/>
    <w:pPr>
      <w:spacing w:after="57"/>
      <w:ind w:left="283" w:right="0" w:firstLine="0"/>
    </w:pPr>
  </w:style>
  <w:style w:type="paragraph" w:styleId="861">
    <w:name w:val="toc 3"/>
    <w:basedOn w:val="870"/>
    <w:next w:val="870"/>
    <w:uiPriority w:val="39"/>
    <w:unhideWhenUsed/>
    <w:pPr>
      <w:spacing w:after="57"/>
      <w:ind w:left="567" w:right="0" w:firstLine="0"/>
    </w:pPr>
  </w:style>
  <w:style w:type="paragraph" w:styleId="862">
    <w:name w:val="toc 4"/>
    <w:basedOn w:val="870"/>
    <w:next w:val="870"/>
    <w:uiPriority w:val="39"/>
    <w:unhideWhenUsed/>
    <w:pPr>
      <w:spacing w:after="57"/>
      <w:ind w:left="850" w:right="0" w:firstLine="0"/>
    </w:pPr>
  </w:style>
  <w:style w:type="paragraph" w:styleId="863">
    <w:name w:val="toc 5"/>
    <w:basedOn w:val="870"/>
    <w:next w:val="870"/>
    <w:uiPriority w:val="39"/>
    <w:unhideWhenUsed/>
    <w:pPr>
      <w:spacing w:after="57"/>
      <w:ind w:left="1134" w:right="0" w:firstLine="0"/>
    </w:pPr>
  </w:style>
  <w:style w:type="paragraph" w:styleId="864">
    <w:name w:val="toc 6"/>
    <w:basedOn w:val="870"/>
    <w:next w:val="870"/>
    <w:uiPriority w:val="39"/>
    <w:unhideWhenUsed/>
    <w:pPr>
      <w:spacing w:after="57"/>
      <w:ind w:left="1417" w:right="0" w:firstLine="0"/>
    </w:pPr>
  </w:style>
  <w:style w:type="paragraph" w:styleId="865">
    <w:name w:val="toc 7"/>
    <w:basedOn w:val="870"/>
    <w:next w:val="870"/>
    <w:uiPriority w:val="39"/>
    <w:unhideWhenUsed/>
    <w:pPr>
      <w:spacing w:after="57"/>
      <w:ind w:left="1701" w:right="0" w:firstLine="0"/>
    </w:pPr>
  </w:style>
  <w:style w:type="paragraph" w:styleId="866">
    <w:name w:val="toc 8"/>
    <w:basedOn w:val="870"/>
    <w:next w:val="870"/>
    <w:uiPriority w:val="39"/>
    <w:unhideWhenUsed/>
    <w:pPr>
      <w:spacing w:after="57"/>
      <w:ind w:left="1984" w:right="0" w:firstLine="0"/>
    </w:pPr>
  </w:style>
  <w:style w:type="paragraph" w:styleId="867">
    <w:name w:val="toc 9"/>
    <w:basedOn w:val="870"/>
    <w:next w:val="870"/>
    <w:uiPriority w:val="39"/>
    <w:unhideWhenUsed/>
    <w:pPr>
      <w:spacing w:after="57"/>
      <w:ind w:left="2268" w:right="0" w:firstLine="0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  <w:pPr>
      <w:spacing w:line="240" w:lineRule="auto"/>
      <w:ind w:left="5103"/>
    </w:pPr>
    <w:rPr>
      <w:rFonts w:ascii="Calibri" w:hAnsi="Calibri" w:eastAsia="Calibri" w:cs="Times New Roman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table" w:styleId="874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5">
    <w:name w:val="Balloon Text"/>
    <w:basedOn w:val="870"/>
    <w:link w:val="876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styleId="876" w:customStyle="1">
    <w:name w:val="Текст выноски Знак"/>
    <w:basedOn w:val="871"/>
    <w:link w:val="875"/>
    <w:uiPriority w:val="99"/>
    <w:semiHidden/>
    <w:rPr>
      <w:rFonts w:ascii="Tahoma" w:hAnsi="Tahoma" w:eastAsia="Calibri" w:cs="Tahoma"/>
      <w:sz w:val="16"/>
      <w:szCs w:val="16"/>
    </w:rPr>
  </w:style>
  <w:style w:type="paragraph" w:styleId="877">
    <w:name w:val="List Paragraph"/>
    <w:basedOn w:val="870"/>
    <w:link w:val="890"/>
    <w:uiPriority w:val="34"/>
    <w:qFormat/>
    <w:pPr>
      <w:spacing w:line="276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878">
    <w:name w:val="Normal (Web)"/>
    <w:basedOn w:val="870"/>
    <w:uiPriority w:val="99"/>
    <w:unhideWhenUsed/>
    <w:pPr>
      <w:spacing w:after="0"/>
      <w:ind w:left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9">
    <w:name w:val="Body Text Indent"/>
    <w:basedOn w:val="870"/>
    <w:link w:val="880"/>
    <w:pPr>
      <w:spacing w:after="0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880" w:customStyle="1">
    <w:name w:val="Основной текст с отступом Знак"/>
    <w:basedOn w:val="871"/>
    <w:link w:val="87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881">
    <w:name w:val="endnote text"/>
    <w:basedOn w:val="870"/>
    <w:link w:val="882"/>
    <w:uiPriority w:val="99"/>
    <w:semiHidden/>
    <w:unhideWhenUsed/>
    <w:pPr>
      <w:spacing w:after="0"/>
    </w:pPr>
    <w:rPr>
      <w:sz w:val="20"/>
      <w:szCs w:val="20"/>
    </w:rPr>
  </w:style>
  <w:style w:type="character" w:styleId="882" w:customStyle="1">
    <w:name w:val="Текст концевой сноски Знак"/>
    <w:basedOn w:val="871"/>
    <w:link w:val="881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883">
    <w:name w:val="endnote reference"/>
    <w:basedOn w:val="871"/>
    <w:uiPriority w:val="99"/>
    <w:semiHidden/>
    <w:unhideWhenUsed/>
    <w:rPr>
      <w:vertAlign w:val="superscript"/>
    </w:rPr>
  </w:style>
  <w:style w:type="character" w:styleId="884">
    <w:name w:val="Hyperlink"/>
    <w:basedOn w:val="871"/>
    <w:uiPriority w:val="99"/>
    <w:unhideWhenUsed/>
    <w:rPr>
      <w:color w:val="0000ff" w:themeColor="hyperlink"/>
      <w:u w:val="single"/>
    </w:rPr>
  </w:style>
  <w:style w:type="paragraph" w:styleId="885">
    <w:name w:val="Header"/>
    <w:basedOn w:val="870"/>
    <w:link w:val="886"/>
    <w:uiPriority w:val="99"/>
    <w:unhideWhenUsed/>
    <w:pPr>
      <w:tabs>
        <w:tab w:val="center" w:pos="4677" w:leader="none"/>
        <w:tab w:val="right" w:pos="9355" w:leader="none"/>
      </w:tabs>
      <w:spacing w:after="0"/>
    </w:pPr>
  </w:style>
  <w:style w:type="character" w:styleId="886" w:customStyle="1">
    <w:name w:val="Верхний колонтитул Знак"/>
    <w:basedOn w:val="871"/>
    <w:link w:val="885"/>
    <w:uiPriority w:val="99"/>
    <w:rPr>
      <w:rFonts w:ascii="Calibri" w:hAnsi="Calibri" w:eastAsia="Calibri" w:cs="Times New Roman"/>
    </w:rPr>
  </w:style>
  <w:style w:type="paragraph" w:styleId="887">
    <w:name w:val="Footer"/>
    <w:basedOn w:val="870"/>
    <w:link w:val="888"/>
    <w:uiPriority w:val="99"/>
    <w:unhideWhenUsed/>
    <w:pPr>
      <w:tabs>
        <w:tab w:val="center" w:pos="4677" w:leader="none"/>
        <w:tab w:val="right" w:pos="9355" w:leader="none"/>
      </w:tabs>
      <w:spacing w:after="0"/>
    </w:pPr>
  </w:style>
  <w:style w:type="character" w:styleId="888" w:customStyle="1">
    <w:name w:val="Нижний колонтитул Знак"/>
    <w:basedOn w:val="871"/>
    <w:link w:val="887"/>
    <w:uiPriority w:val="99"/>
    <w:rPr>
      <w:rFonts w:ascii="Calibri" w:hAnsi="Calibri" w:eastAsia="Calibri" w:cs="Times New Roman"/>
    </w:rPr>
  </w:style>
  <w:style w:type="table" w:styleId="889" w:customStyle="1">
    <w:name w:val="Сетка таблицы светлая1"/>
    <w:basedOn w:val="872"/>
    <w:uiPriority w:val="40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90" w:customStyle="1">
    <w:name w:val="Абзац списка Знак"/>
    <w:basedOn w:val="871"/>
    <w:link w:val="877"/>
    <w:uiPriority w:val="34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D1DE-AD76-4F5A-B54E-980B7CCF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25</cp:revision>
  <dcterms:created xsi:type="dcterms:W3CDTF">2023-03-23T11:50:00Z</dcterms:created>
  <dcterms:modified xsi:type="dcterms:W3CDTF">2026-06-30T15:18:54Z</dcterms:modified>
</cp:coreProperties>
</file>